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3408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458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17.03.2009 N 496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образовании особо охраняемой природной территории областного значения государственного природного зоологического заказника "Туфановский" Грязовецкого муниципального района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особо охраняемой природной террито</w:t>
            </w:r>
            <w:r>
              <w:rPr>
                <w:sz w:val="48"/>
                <w:szCs w:val="48"/>
              </w:rPr>
              <w:t>рии областного значения государственном природном зоологическом заказнике "Туфановский" Грязовецкого муниципального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458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45876">
      <w:pPr>
        <w:pStyle w:val="ConsPlusNormal"/>
        <w:jc w:val="both"/>
        <w:outlineLvl w:val="0"/>
      </w:pPr>
    </w:p>
    <w:p w:rsidR="00000000" w:rsidRDefault="00345876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345876">
      <w:pPr>
        <w:pStyle w:val="ConsPlusTitle"/>
        <w:jc w:val="center"/>
      </w:pPr>
    </w:p>
    <w:p w:rsidR="00000000" w:rsidRDefault="00345876">
      <w:pPr>
        <w:pStyle w:val="ConsPlusTitle"/>
        <w:jc w:val="center"/>
      </w:pPr>
      <w:r>
        <w:t>ПОСТАНОВЛЕНИЕ</w:t>
      </w:r>
    </w:p>
    <w:p w:rsidR="00000000" w:rsidRDefault="00345876">
      <w:pPr>
        <w:pStyle w:val="ConsPlusTitle"/>
        <w:jc w:val="center"/>
      </w:pPr>
      <w:r>
        <w:t>от 17 марта 2009 г. N 496</w:t>
      </w:r>
    </w:p>
    <w:p w:rsidR="00000000" w:rsidRDefault="00345876">
      <w:pPr>
        <w:pStyle w:val="ConsPlusTitle"/>
        <w:jc w:val="center"/>
      </w:pPr>
    </w:p>
    <w:p w:rsidR="00000000" w:rsidRDefault="00345876">
      <w:pPr>
        <w:pStyle w:val="ConsPlusTitle"/>
        <w:jc w:val="center"/>
      </w:pPr>
      <w:r>
        <w:t>ОБ ОБРАЗОВАНИИ ОСОБО ОХРАНЯЕМОЙ ПРИРОДНОЙ</w:t>
      </w:r>
    </w:p>
    <w:p w:rsidR="00000000" w:rsidRDefault="00345876">
      <w:pPr>
        <w:pStyle w:val="ConsPlusTitle"/>
        <w:jc w:val="center"/>
      </w:pPr>
      <w:r>
        <w:t>ТЕРРИТОРИИ ОБЛАСТНОГО ЗНАЧЕНИЯ ГОСУДАРСТВЕННОГО</w:t>
      </w:r>
    </w:p>
    <w:p w:rsidR="00000000" w:rsidRDefault="00345876">
      <w:pPr>
        <w:pStyle w:val="ConsPlusTitle"/>
        <w:jc w:val="center"/>
      </w:pPr>
      <w:r>
        <w:t>ПРИРОДНОГО ЗООЛОГИЧЕСКОГО ЗАКАЗНИКА "ТУФАНОВСКИЙ"</w:t>
      </w:r>
    </w:p>
    <w:p w:rsidR="00000000" w:rsidRDefault="00345876">
      <w:pPr>
        <w:pStyle w:val="ConsPlusTitle"/>
        <w:jc w:val="center"/>
      </w:pPr>
      <w:r>
        <w:t>ГРЯЗОВЕЦКОГО МУНИЦИПАЛЬНОГО РАЙОНА ВОЛОГОДСКОЙ ОБЛАСТИ</w:t>
      </w:r>
    </w:p>
    <w:p w:rsidR="00000000" w:rsidRDefault="003458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07.12.2009 </w:t>
            </w:r>
            <w:hyperlink r:id="rId9" w:history="1">
              <w:r>
                <w:rPr>
                  <w:color w:val="0000FF"/>
                </w:rPr>
                <w:t>N 1878</w:t>
              </w:r>
            </w:hyperlink>
            <w:r>
              <w:rPr>
                <w:color w:val="392C69"/>
              </w:rPr>
              <w:t xml:space="preserve">, от 29.09.2014 </w:t>
            </w:r>
            <w:hyperlink r:id="rId10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1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2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3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</w:t>
      </w:r>
      <w:r>
        <w:t xml:space="preserve">в государственной власти субъектов Российской Федерации", </w:t>
      </w:r>
      <w:hyperlink r:id="rId14" w:history="1">
        <w:r>
          <w:rPr>
            <w:color w:val="0000FF"/>
          </w:rPr>
          <w:t>статьями 3</w:t>
        </w:r>
      </w:hyperlink>
      <w:r>
        <w:t xml:space="preserve">, </w:t>
      </w:r>
      <w:hyperlink r:id="rId15" w:history="1">
        <w:r>
          <w:rPr>
            <w:color w:val="0000FF"/>
          </w:rPr>
          <w:t>5</w:t>
        </w:r>
      </w:hyperlink>
      <w:r>
        <w:t xml:space="preserve">, </w:t>
      </w:r>
      <w:hyperlink r:id="rId16" w:history="1">
        <w:r>
          <w:rPr>
            <w:color w:val="0000FF"/>
          </w:rPr>
          <w:t>7</w:t>
        </w:r>
      </w:hyperlink>
      <w:r>
        <w:t xml:space="preserve">, </w:t>
      </w:r>
      <w:hyperlink r:id="rId17" w:history="1">
        <w:r>
          <w:rPr>
            <w:color w:val="0000FF"/>
          </w:rPr>
          <w:t>8</w:t>
        </w:r>
      </w:hyperlink>
      <w:r>
        <w:t xml:space="preserve">, </w:t>
      </w:r>
      <w:hyperlink r:id="rId18" w:history="1">
        <w:r>
          <w:rPr>
            <w:color w:val="0000FF"/>
          </w:rPr>
          <w:t>11</w:t>
        </w:r>
      </w:hyperlink>
      <w:r>
        <w:t xml:space="preserve"> закона области от 2 октября 2008 года N 1848-ОЗ "Об особо охраняемых природных территориях Вологодской области", в целях сохранения</w:t>
      </w:r>
      <w:r>
        <w:t xml:space="preserve"> и восстановления ценных в хозяйственном, научном и культурном отношении объектов животного мира, отнесенных к объектам охоты, Правительство области постановляет: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 Образовать особо охраняемую природную территорию областного значения государственный приро</w:t>
      </w:r>
      <w:r>
        <w:t>дный зоологический заказник "Туфановский" Грязовецкого муниципального района Вологодской области на площади 20190 га за счет охотничьих угодий общего пользования Грязовецкого муниципального района Вологодской области без изъятия земель у землепользователей</w:t>
      </w:r>
      <w:r>
        <w:t>.</w:t>
      </w:r>
    </w:p>
    <w:p w:rsidR="00000000" w:rsidRDefault="0034587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07.12.2009 N 1878)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ar36" w:tooltip="ПОЛОЖЕНИЕ" w:history="1">
        <w:r>
          <w:rPr>
            <w:color w:val="0000FF"/>
          </w:rPr>
          <w:t>Положе</w:t>
        </w:r>
        <w:r>
          <w:rPr>
            <w:color w:val="0000FF"/>
          </w:rPr>
          <w:t>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"Туфановский" Грязовецкого муниципального района Вологодской области.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29.09.2014 N 862.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4. Рекомендовать администрации Грязовецкого муниципального района Вологодской области проинформировать население района о ре</w:t>
      </w:r>
      <w:r>
        <w:t>жиме природопользования на территории государственного природного зоологического заказника "Туфановский".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5. Настоящее постановление вступает в силу по истечении 10 дней со дня его официального опубликования.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right"/>
      </w:pPr>
      <w:r>
        <w:t>По поручению Губернатора области</w:t>
      </w:r>
    </w:p>
    <w:p w:rsidR="00000000" w:rsidRDefault="00345876">
      <w:pPr>
        <w:pStyle w:val="ConsPlusNormal"/>
        <w:jc w:val="right"/>
      </w:pPr>
      <w:r>
        <w:t>вице-губернат</w:t>
      </w:r>
      <w:r>
        <w:t>ор области</w:t>
      </w:r>
    </w:p>
    <w:p w:rsidR="00000000" w:rsidRDefault="00345876">
      <w:pPr>
        <w:pStyle w:val="ConsPlusNormal"/>
        <w:jc w:val="right"/>
      </w:pPr>
      <w:r>
        <w:t>Н.В.КОСТЫГОВ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right"/>
        <w:outlineLvl w:val="0"/>
      </w:pPr>
      <w:r>
        <w:t>Утверждено</w:t>
      </w:r>
    </w:p>
    <w:p w:rsidR="00000000" w:rsidRDefault="00345876">
      <w:pPr>
        <w:pStyle w:val="ConsPlusNormal"/>
        <w:jc w:val="right"/>
      </w:pPr>
      <w:r>
        <w:t>Постановлением</w:t>
      </w:r>
    </w:p>
    <w:p w:rsidR="00000000" w:rsidRDefault="00345876">
      <w:pPr>
        <w:pStyle w:val="ConsPlusNormal"/>
        <w:jc w:val="right"/>
      </w:pPr>
      <w:r>
        <w:t>Правительства области</w:t>
      </w:r>
    </w:p>
    <w:p w:rsidR="00000000" w:rsidRDefault="00345876">
      <w:pPr>
        <w:pStyle w:val="ConsPlusNormal"/>
        <w:jc w:val="right"/>
      </w:pPr>
      <w:r>
        <w:t>от 17 марта 2009 г. N 496</w:t>
      </w:r>
    </w:p>
    <w:p w:rsidR="00000000" w:rsidRDefault="00345876">
      <w:pPr>
        <w:pStyle w:val="ConsPlusNormal"/>
        <w:jc w:val="right"/>
      </w:pPr>
      <w:r>
        <w:t>(приложение)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000000" w:rsidRDefault="00345876">
      <w:pPr>
        <w:pStyle w:val="ConsPlusTitle"/>
        <w:jc w:val="center"/>
      </w:pPr>
      <w:r>
        <w:t>ОБ ОСОБО ОХРАНЯЕМОЙ ПРИРОДНОЙ ТЕРРИТОРИИ ОБЛАСТНОГО ЗНАЧЕНИЯ</w:t>
      </w:r>
    </w:p>
    <w:p w:rsidR="00000000" w:rsidRDefault="00345876">
      <w:pPr>
        <w:pStyle w:val="ConsPlusTitle"/>
        <w:jc w:val="center"/>
      </w:pPr>
      <w:r>
        <w:t>ГОСУДАРСТВЕННОМ ПРИРОДНОМ ЗООЛОГИЧЕСКОМ ЗАКАЗНИКЕ</w:t>
      </w:r>
    </w:p>
    <w:p w:rsidR="00000000" w:rsidRDefault="00345876">
      <w:pPr>
        <w:pStyle w:val="ConsPlusTitle"/>
        <w:jc w:val="center"/>
      </w:pPr>
      <w:r>
        <w:t>"ТУФАНОВСКИЙ" ГРЯЗОВЕЦКОГО МУНИЦИПАЛЬНОГО РАЙОНА</w:t>
      </w:r>
    </w:p>
    <w:p w:rsidR="00000000" w:rsidRDefault="00345876">
      <w:pPr>
        <w:pStyle w:val="ConsPlusTitle"/>
        <w:jc w:val="center"/>
      </w:pPr>
      <w:r>
        <w:t>ВОЛОГОДСКОЙ ОБЛАСТИ (ДАЛЕЕ - ПОЛОЖЕНИЕ)</w:t>
      </w:r>
    </w:p>
    <w:p w:rsidR="00000000" w:rsidRDefault="003458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07.12.2009 </w:t>
            </w:r>
            <w:hyperlink r:id="rId21" w:history="1">
              <w:r>
                <w:rPr>
                  <w:color w:val="0000FF"/>
                </w:rPr>
                <w:t>N 1878</w:t>
              </w:r>
            </w:hyperlink>
            <w:r>
              <w:rPr>
                <w:color w:val="392C69"/>
              </w:rPr>
              <w:t xml:space="preserve">, от 29.09.2014 </w:t>
            </w:r>
            <w:hyperlink r:id="rId22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center"/>
        <w:outlineLvl w:val="1"/>
      </w:pPr>
      <w:r>
        <w:t>I. Общие положения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ind w:firstLine="540"/>
        <w:jc w:val="both"/>
      </w:pPr>
      <w:r>
        <w:t>1.1. Наименование особо охраняемой природной территории: государственный природный зоологический заказник "Туфановский" Грязовецкого муниципального района Вологодской области (далее - заказник).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1.2. Заказник учреждается с целью сохранения и восстановления</w:t>
      </w:r>
      <w:r>
        <w:t xml:space="preserve"> ценных в хозяйственном, научном и культурном отношении объектов животного мира, отнесенных к объектам охоты.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1.3. Статус: региональный (областной).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1.4. Категория: государственный природный заказник.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1.5. Профиль: биологический (зоологический).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1.6. Заказ</w:t>
      </w:r>
      <w:r>
        <w:t>ник находится в ведении Департамента по охране, контролю и регулированию использования объектов животного мира Вологодской области (далее - Облохотдепартамент).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 xml:space="preserve">1.7. Финансирование работ по содержанию и охране заказника осуществляется в пределах бюджетных </w:t>
      </w:r>
      <w:r>
        <w:t>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345876">
      <w:pPr>
        <w:pStyle w:val="ConsPlusNormal"/>
        <w:jc w:val="both"/>
      </w:pPr>
      <w:r>
        <w:t xml:space="preserve">(п. 1.7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1.8. Местонахождение и площадь: заказник расположен в пойме реки Лежи в северной части территории Грязовецкого муниципального района Вологодской области на границе с Вологодским и</w:t>
      </w:r>
      <w:r>
        <w:t xml:space="preserve"> Междуреченским муниципальными районами. Площадь заказника составляет 20190 га.</w:t>
      </w:r>
    </w:p>
    <w:p w:rsidR="00000000" w:rsidRDefault="00345876">
      <w:pPr>
        <w:pStyle w:val="ConsPlusNormal"/>
        <w:jc w:val="both"/>
      </w:pPr>
      <w:r>
        <w:lastRenderedPageBreak/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07.12.</w:t>
      </w:r>
      <w:r>
        <w:t>2009 N 1878)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1.9. Описание границ заказника: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северная - от места пересечения административных границ Вологодского, Междуреченского, Грязовецкого муниципальных районов на восток по административной границе Междуреченского и Грязовецкого муниципальных районо</w:t>
      </w:r>
      <w:r>
        <w:t>в до места пересечения указанной административной границы с газопроводом "Ухта - Торжок";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восточная - от места пересечения административной границы Междуреченского и Грязовецкого муниципальных районов с газопроводом "Ухта - Торжок" на юго-запад по газопров</w:t>
      </w:r>
      <w:r>
        <w:t>оду до места пересечения газопровода "Ухта - Торжок" с железной дорогой "Буй - Вологда";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южная - от места пересечения железной дороги "Буй - Вологда" с газопроводом "Ухта - Торжок" на северо-запад по железной дороге "Буй - Вологда" до места пересечения жел</w:t>
      </w:r>
      <w:r>
        <w:t>езной дороги "Буй - Вологда" с автомобильной дорогой областного значения "Илейкино - Шуйское";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западная - от места пересечения железной дороги "Буй - Вологда" с автомобильной дорогой областного значения "Илейкино - Шуйское" на северо-восток по указанной ав</w:t>
      </w:r>
      <w:r>
        <w:t>томобильной дороге до места пересечения дороги с рекой Лежа, далее на северо-запад по правому берегу реки Лежа вниз по течению до места пересечения административных границ Вологодского, Междуреченского и Грязовецкого муниципальных районов.</w:t>
      </w:r>
    </w:p>
    <w:p w:rsidR="00000000" w:rsidRDefault="00345876">
      <w:pPr>
        <w:pStyle w:val="ConsPlusNormal"/>
        <w:jc w:val="both"/>
      </w:pPr>
      <w:r>
        <w:t xml:space="preserve">(п. 1.9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07.12.2009 N 1878)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 xml:space="preserve">1.10. </w:t>
      </w:r>
      <w:hyperlink w:anchor="Par97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</w:t>
      </w:r>
      <w:r>
        <w:t>а приведена в приложении к настоящему Положению.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сохранение, восстановление и воспроизводство ценных в хозяйственном, научном и культурном отношении объектов живот</w:t>
      </w:r>
      <w:r>
        <w:t>ного мира, отнесенных к объектам охоты, сохранение среды их обитания, мест гнездования, поддержание экологического баланса;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проведение биотехнических мероприятий с целью создания наиболее благоприятных условий обитания охраняемых объектов животного мира.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2</w:t>
      </w:r>
      <w:r>
        <w:t>.2. На территории заказника запрещается деятельность, противоречащая задачам создания заказника и причиняющая вред объектам животного мира, отнесенным к объектам охоты, в том числе: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с огнестрельным о</w:t>
      </w:r>
      <w:r>
        <w:t>ружием, собаками, ловчими птицами, капканами и другими орудиями охоты либо с добытой продукцией охоты, за исключением случаев регулирования численности объектов животного мира в порядке, установленном законодательством Российской Федерации;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 xml:space="preserve">проведение рубок лесных насаждений в радиусе 300 метров вокруг глухариных токов, а </w:t>
      </w:r>
      <w:r>
        <w:lastRenderedPageBreak/>
        <w:t>также в полосах шириной 100 метров по каждому берегу реки или иного водного объекта, заселенного бобрами, за исключением рубок ухода за лесами и санитарных рубок;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сбор зооло</w:t>
      </w:r>
      <w:r>
        <w:t>гических, ботанических и минеральных коллекций, а также палеонтологических объектов;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 xml:space="preserve"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</w:t>
      </w:r>
      <w:r>
        <w:t>собственных нужд;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древесно-кустарниковой растительности в период размножения животных (15 апреля - 15</w:t>
      </w:r>
      <w:r>
        <w:t xml:space="preserve"> июня);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2.3. Срок действия заказника - 10 лет.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ind w:firstLine="540"/>
        <w:jc w:val="both"/>
      </w:pPr>
      <w:r>
        <w:t>3.1. Обязанности по охране заказника возлагаются на Облохотдепартамент и на бюджетное учреждение Вологодск</w:t>
      </w:r>
      <w:r>
        <w:t>ой области "Дирекция по охране и воспроизводству объектов животного мира".</w:t>
      </w:r>
    </w:p>
    <w:p w:rsidR="00000000" w:rsidRDefault="00345876">
      <w:pPr>
        <w:pStyle w:val="ConsPlusNormal"/>
        <w:jc w:val="both"/>
      </w:pPr>
      <w:r>
        <w:t xml:space="preserve">(п. 3.1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</w:t>
      </w:r>
      <w:r>
        <w:t>09.2014 N 862)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Облохотдепартаментом.</w:t>
      </w:r>
    </w:p>
    <w:p w:rsidR="00000000" w:rsidRDefault="00345876">
      <w:pPr>
        <w:pStyle w:val="ConsPlusNormal"/>
        <w:jc w:val="both"/>
      </w:pPr>
      <w:r>
        <w:t xml:space="preserve">(п. 3.2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3.3. Нарушение установленного режима или иных правил охраны и использования окружающей природной среды и природных ресурсов в пределах заказника влечет за собой ответственность, уст</w:t>
      </w:r>
      <w:r>
        <w:t>ановленную законодательством Российской Федерации.</w:t>
      </w:r>
    </w:p>
    <w:p w:rsidR="00000000" w:rsidRDefault="00345876">
      <w:pPr>
        <w:pStyle w:val="ConsPlusNormal"/>
        <w:spacing w:before="240"/>
        <w:ind w:firstLine="540"/>
        <w:jc w:val="both"/>
      </w:pPr>
      <w:r>
        <w:t>3.4. Вред, причиненный природным объектам и комплексам в границах заказника, подлежит возмещению в соответствии с порядком, установленным законодательством Российской Федерации.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right"/>
        <w:outlineLvl w:val="1"/>
      </w:pPr>
      <w:r>
        <w:t>Приложение</w:t>
      </w:r>
    </w:p>
    <w:p w:rsidR="00000000" w:rsidRDefault="00345876">
      <w:pPr>
        <w:pStyle w:val="ConsPlusNormal"/>
        <w:jc w:val="right"/>
      </w:pPr>
      <w:r>
        <w:t>к Положению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center"/>
      </w:pPr>
      <w:bookmarkStart w:id="1" w:name="Par97"/>
      <w:bookmarkEnd w:id="1"/>
      <w:r>
        <w:t>КАРТА-СХЕМА</w:t>
      </w:r>
    </w:p>
    <w:p w:rsidR="00000000" w:rsidRDefault="00345876">
      <w:pPr>
        <w:pStyle w:val="ConsPlusNormal"/>
        <w:jc w:val="center"/>
      </w:pPr>
      <w:r>
        <w:lastRenderedPageBreak/>
        <w:t>ГОСУДАРСТВЕННОГО ПРИРОДНОГО ЗООЛОГИЧЕСКОГО ЗАКАЗНИКА</w:t>
      </w:r>
    </w:p>
    <w:p w:rsidR="00000000" w:rsidRDefault="00345876">
      <w:pPr>
        <w:pStyle w:val="ConsPlusNormal"/>
        <w:jc w:val="center"/>
      </w:pPr>
      <w:r>
        <w:t>"ТУФАНОВСКИЙ" ГРЯЗОВЕЦКОГО МУНИЦИПАЛЬНОГО РАЙОНА</w:t>
      </w:r>
    </w:p>
    <w:p w:rsidR="00000000" w:rsidRDefault="00345876">
      <w:pPr>
        <w:pStyle w:val="ConsPlusNormal"/>
        <w:jc w:val="center"/>
      </w:pPr>
      <w:r>
        <w:t>ВОЛОГОДСКОЙ ОБЛАСТИ</w:t>
      </w:r>
    </w:p>
    <w:p w:rsidR="00000000" w:rsidRDefault="0034587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345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07.12.2009 N 1878)</w:t>
            </w:r>
          </w:p>
        </w:tc>
      </w:tr>
    </w:tbl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center"/>
      </w:pPr>
      <w:r>
        <w:t>Площадь - 20190 га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center"/>
      </w:pPr>
      <w:r>
        <w:t>Рисунок не приводится.</w:t>
      </w:r>
    </w:p>
    <w:p w:rsidR="00000000" w:rsidRDefault="00345876">
      <w:pPr>
        <w:pStyle w:val="ConsPlusNormal"/>
        <w:jc w:val="both"/>
      </w:pPr>
    </w:p>
    <w:p w:rsidR="00000000" w:rsidRDefault="00345876">
      <w:pPr>
        <w:pStyle w:val="ConsPlusNormal"/>
        <w:jc w:val="both"/>
      </w:pPr>
    </w:p>
    <w:p w:rsidR="00345876" w:rsidRDefault="003458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5876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76" w:rsidRDefault="00345876">
      <w:pPr>
        <w:spacing w:after="0" w:line="240" w:lineRule="auto"/>
      </w:pPr>
      <w:r>
        <w:separator/>
      </w:r>
    </w:p>
  </w:endnote>
  <w:endnote w:type="continuationSeparator" w:id="0">
    <w:p w:rsidR="00345876" w:rsidRDefault="0034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5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587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587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587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34080">
            <w:rPr>
              <w:sz w:val="20"/>
              <w:szCs w:val="20"/>
            </w:rPr>
            <w:fldChar w:fldCharType="separate"/>
          </w:r>
          <w:r w:rsidR="00034080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34080">
            <w:rPr>
              <w:sz w:val="20"/>
              <w:szCs w:val="20"/>
            </w:rPr>
            <w:fldChar w:fldCharType="separate"/>
          </w:r>
          <w:r w:rsidR="00034080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4587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76" w:rsidRDefault="00345876">
      <w:pPr>
        <w:spacing w:after="0" w:line="240" w:lineRule="auto"/>
      </w:pPr>
      <w:r>
        <w:separator/>
      </w:r>
    </w:p>
  </w:footnote>
  <w:footnote w:type="continuationSeparator" w:id="0">
    <w:p w:rsidR="00345876" w:rsidRDefault="0034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587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17.03.2009 N 496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образовании особо охраняемо...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5876">
          <w:pPr>
            <w:pStyle w:val="ConsPlusNormal"/>
            <w:jc w:val="center"/>
          </w:pPr>
        </w:p>
        <w:p w:rsidR="00000000" w:rsidRDefault="0034587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587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3458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458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76A4E"/>
    <w:rsid w:val="00034080"/>
    <w:rsid w:val="00345876"/>
    <w:rsid w:val="0047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317664&amp;date=20.03.2019" TargetMode="External"/><Relationship Id="rId18" Type="http://schemas.openxmlformats.org/officeDocument/2006/relationships/hyperlink" Target="https://login.consultant.ru/link/?req=doc&amp;base=RLAW095&amp;n=82349&amp;date=20.03.2019&amp;dst=100112&amp;fld=134" TargetMode="External"/><Relationship Id="rId26" Type="http://schemas.openxmlformats.org/officeDocument/2006/relationships/hyperlink" Target="https://login.consultant.ru/link/?req=doc&amp;base=RLAW095&amp;n=105346&amp;date=20.03.2019&amp;dst=100011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49066&amp;date=20.03.2019&amp;dst=100007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01556&amp;date=20.03.2019" TargetMode="External"/><Relationship Id="rId17" Type="http://schemas.openxmlformats.org/officeDocument/2006/relationships/hyperlink" Target="https://login.consultant.ru/link/?req=doc&amp;base=RLAW095&amp;n=82349&amp;date=20.03.2019&amp;dst=100095&amp;fld=134" TargetMode="External"/><Relationship Id="rId25" Type="http://schemas.openxmlformats.org/officeDocument/2006/relationships/hyperlink" Target="https://login.consultant.ru/link/?req=doc&amp;base=RLAW095&amp;n=49066&amp;date=20.03.2019&amp;dst=100010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82349&amp;date=20.03.2019&amp;dst=100083&amp;fld=134" TargetMode="External"/><Relationship Id="rId20" Type="http://schemas.openxmlformats.org/officeDocument/2006/relationships/hyperlink" Target="https://login.consultant.ru/link/?req=doc&amp;base=RLAW095&amp;n=105346&amp;date=20.03.2019&amp;dst=100006&amp;fld=13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0840&amp;date=20.03.2019&amp;dst=100033&amp;fld=134" TargetMode="External"/><Relationship Id="rId24" Type="http://schemas.openxmlformats.org/officeDocument/2006/relationships/hyperlink" Target="https://login.consultant.ru/link/?req=doc&amp;base=RLAW095&amp;n=49066&amp;date=20.03.2019&amp;dst=100009&amp;f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82349&amp;date=20.03.2019&amp;dst=100040&amp;fld=134" TargetMode="External"/><Relationship Id="rId23" Type="http://schemas.openxmlformats.org/officeDocument/2006/relationships/hyperlink" Target="https://login.consultant.ru/link/?req=doc&amp;base=RLAW095&amp;n=105346&amp;date=20.03.2019&amp;dst=100008&amp;fld=134" TargetMode="External"/><Relationship Id="rId28" Type="http://schemas.openxmlformats.org/officeDocument/2006/relationships/hyperlink" Target="https://login.consultant.ru/link/?req=doc&amp;base=RLAW095&amp;n=49066&amp;date=20.03.2019&amp;dst=100016&amp;fld=134" TargetMode="External"/><Relationship Id="rId10" Type="http://schemas.openxmlformats.org/officeDocument/2006/relationships/hyperlink" Target="https://login.consultant.ru/link/?req=doc&amp;base=RLAW095&amp;n=105346&amp;date=20.03.2019&amp;dst=100005&amp;fld=134" TargetMode="External"/><Relationship Id="rId19" Type="http://schemas.openxmlformats.org/officeDocument/2006/relationships/hyperlink" Target="https://login.consultant.ru/link/?req=doc&amp;base=RLAW095&amp;n=49066&amp;date=20.03.2019&amp;dst=100006&amp;f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49066&amp;date=20.03.2019&amp;dst=100005&amp;fld=134" TargetMode="External"/><Relationship Id="rId14" Type="http://schemas.openxmlformats.org/officeDocument/2006/relationships/hyperlink" Target="https://login.consultant.ru/link/?req=doc&amp;base=RLAW095&amp;n=82349&amp;date=20.03.2019&amp;dst=100024&amp;fld=134" TargetMode="External"/><Relationship Id="rId22" Type="http://schemas.openxmlformats.org/officeDocument/2006/relationships/hyperlink" Target="https://login.consultant.ru/link/?req=doc&amp;base=RLAW095&amp;n=105346&amp;date=20.03.2019&amp;dst=100007&amp;fld=134" TargetMode="External"/><Relationship Id="rId27" Type="http://schemas.openxmlformats.org/officeDocument/2006/relationships/hyperlink" Target="https://login.consultant.ru/link/?req=doc&amp;base=RLAW095&amp;n=105346&amp;date=20.03.2019&amp;dst=100013&amp;fld=134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1701</Words>
  <Characters>9697</Characters>
  <Application>Microsoft Office Word</Application>
  <DocSecurity>2</DocSecurity>
  <Lines>80</Lines>
  <Paragraphs>22</Paragraphs>
  <ScaleCrop>false</ScaleCrop>
  <Company>КонсультантПлюс Версия 4018.00.10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17.03.2009 N 496(ред. от 29.09.2014)"Об образовании особо охраняемой природной территории областного значения государственного природного зоологического заказника "Туфановский" Грязовецкого муниципального</dc:title>
  <dc:creator>Sovetova.TN</dc:creator>
  <cp:lastModifiedBy>Sovetova.TN</cp:lastModifiedBy>
  <cp:revision>2</cp:revision>
  <dcterms:created xsi:type="dcterms:W3CDTF">2019-03-20T13:44:00Z</dcterms:created>
  <dcterms:modified xsi:type="dcterms:W3CDTF">2019-03-20T13:44:00Z</dcterms:modified>
</cp:coreProperties>
</file>