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48" w:rsidRPr="001840D1" w:rsidRDefault="00960648" w:rsidP="00960648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1840D1">
        <w:rPr>
          <w:rFonts w:ascii="Times New Roman" w:hAnsi="Times New Roman" w:cs="Times New Roman"/>
          <w:bCs/>
          <w:sz w:val="28"/>
          <w:szCs w:val="28"/>
        </w:rPr>
        <w:t>Приложение 4</w:t>
      </w:r>
    </w:p>
    <w:p w:rsidR="00960648" w:rsidRPr="001840D1" w:rsidRDefault="00960648" w:rsidP="00960648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0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к</w:t>
      </w:r>
      <w:r w:rsidRPr="001840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Положению</w:t>
      </w:r>
      <w:r w:rsidRPr="001840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960648" w:rsidRDefault="00960648" w:rsidP="00960648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60648" w:rsidRDefault="00960648" w:rsidP="0096064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Порядок формирования и использования  р</w:t>
      </w:r>
      <w:r w:rsidRPr="009C255E">
        <w:rPr>
          <w:b/>
          <w:sz w:val="28"/>
          <w:szCs w:val="28"/>
        </w:rPr>
        <w:t>езерв</w:t>
      </w:r>
      <w:r>
        <w:rPr>
          <w:b/>
          <w:sz w:val="28"/>
          <w:szCs w:val="28"/>
        </w:rPr>
        <w:t xml:space="preserve">ов </w:t>
      </w:r>
      <w:r w:rsidRPr="009C255E">
        <w:rPr>
          <w:b/>
          <w:sz w:val="28"/>
          <w:szCs w:val="28"/>
        </w:rPr>
        <w:t>предстоящих расходов</w:t>
      </w:r>
    </w:p>
    <w:p w:rsidR="00960648" w:rsidRDefault="00960648" w:rsidP="00960648">
      <w:pPr>
        <w:ind w:firstLine="540"/>
        <w:jc w:val="both"/>
        <w:rPr>
          <w:b/>
          <w:bCs/>
          <w:sz w:val="28"/>
          <w:szCs w:val="28"/>
        </w:rPr>
      </w:pP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Настоящий Порядок устанавливает в соответствии с положениями Инструкции № 157н правила отражения в бюджетном учете </w:t>
      </w:r>
      <w:r w:rsidR="00C636F1">
        <w:rPr>
          <w:bCs/>
          <w:sz w:val="28"/>
          <w:szCs w:val="28"/>
        </w:rPr>
        <w:t xml:space="preserve">Учреждения </w:t>
      </w:r>
      <w:r>
        <w:rPr>
          <w:bCs/>
          <w:sz w:val="28"/>
          <w:szCs w:val="28"/>
        </w:rPr>
        <w:t>информации о состоянии и движении сумм резервов предстоящих расходов, зарезервированных в целях равномерного включения расходов на финансовый результат</w:t>
      </w:r>
      <w:r w:rsidR="00C636F1">
        <w:rPr>
          <w:bCs/>
          <w:sz w:val="28"/>
          <w:szCs w:val="28"/>
        </w:rPr>
        <w:t xml:space="preserve"> Учреждения</w:t>
      </w:r>
      <w:r>
        <w:rPr>
          <w:bCs/>
          <w:sz w:val="28"/>
          <w:szCs w:val="28"/>
        </w:rPr>
        <w:t xml:space="preserve"> по обязательствам, не определенным по величине и (или) времени исполнения.</w:t>
      </w:r>
    </w:p>
    <w:p w:rsidR="00960648" w:rsidRDefault="00960648" w:rsidP="009606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Виды резервов предстоящих расходов:</w:t>
      </w:r>
    </w:p>
    <w:p w:rsidR="00960648" w:rsidRDefault="00960648" w:rsidP="0096064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резерв предстоящих расходов по предстоящей оплате отпусков за фактически отработанное время или компенсаций за неиспользованный отпуск, в том числе при увольнении (далее – РПР по отпускам);</w:t>
      </w:r>
    </w:p>
    <w:p w:rsidR="00960648" w:rsidRDefault="00960648" w:rsidP="00960648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резерв на оплату обязательств, возникающих из претензионных требований и исков по результатам фактов хозяйственной жизни </w:t>
      </w:r>
      <w:r w:rsidR="00C636F1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. </w:t>
      </w:r>
    </w:p>
    <w:p w:rsidR="00960648" w:rsidRDefault="00960648" w:rsidP="009606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Порядок формирования резервов предстоящих расходов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 Оценочное обязательство в виде резерва на оплату отпусков за фактически отработанное время определяется на последний день текущего года, исходя из данных количества дней неиспользов</w:t>
      </w:r>
      <w:r w:rsidR="00C636F1">
        <w:rPr>
          <w:bCs/>
          <w:sz w:val="28"/>
          <w:szCs w:val="28"/>
        </w:rPr>
        <w:t>анного отпуска по всем работникам Учреждения</w:t>
      </w:r>
      <w:r>
        <w:rPr>
          <w:bCs/>
          <w:sz w:val="28"/>
          <w:szCs w:val="28"/>
        </w:rPr>
        <w:t xml:space="preserve"> на указанную дату, предоставляемых кадровой службой </w:t>
      </w:r>
      <w:r w:rsidR="00C636F1">
        <w:rPr>
          <w:bCs/>
          <w:sz w:val="28"/>
          <w:szCs w:val="28"/>
        </w:rPr>
        <w:t>Учреждения</w:t>
      </w:r>
      <w:r>
        <w:rPr>
          <w:bCs/>
          <w:sz w:val="28"/>
          <w:szCs w:val="28"/>
        </w:rPr>
        <w:t>.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Резерв рассчитывается как сумма оплаты отпусков работникам за фактически отработанное время, на дату расчета резерва, и 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заболеваний.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Расчет резерва на оплату отпусков производится по каждому сотруднику по следующей формуле: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Резерв отпусков</w:t>
      </w:r>
      <w:proofErr w:type="gramStart"/>
      <w:r>
        <w:rPr>
          <w:bCs/>
          <w:sz w:val="28"/>
          <w:szCs w:val="28"/>
        </w:rPr>
        <w:t xml:space="preserve"> = К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ЗП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где</w:t>
      </w:r>
      <w:proofErr w:type="gramStart"/>
      <w:r>
        <w:rPr>
          <w:bCs/>
          <w:sz w:val="28"/>
          <w:szCs w:val="28"/>
        </w:rPr>
        <w:t xml:space="preserve"> К</w:t>
      </w:r>
      <w:proofErr w:type="gramEnd"/>
      <w:r>
        <w:rPr>
          <w:bCs/>
          <w:sz w:val="28"/>
          <w:szCs w:val="28"/>
        </w:rPr>
        <w:t xml:space="preserve"> – количество не использованных сотрудником дней отпуска за период с начала работы на дату расчета (на последний день текущего года);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ЗП – среднедневной заработок </w:t>
      </w:r>
      <w:r w:rsidR="00C636F1">
        <w:rPr>
          <w:bCs/>
          <w:sz w:val="28"/>
          <w:szCs w:val="28"/>
        </w:rPr>
        <w:t>работника</w:t>
      </w:r>
      <w:r>
        <w:rPr>
          <w:bCs/>
          <w:sz w:val="28"/>
          <w:szCs w:val="28"/>
        </w:rPr>
        <w:t xml:space="preserve">, исчисленный по правилам расчета среднего заработка для оплаты отпусков на дату расчета резерва. 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Сумма страховых взносов при формировании резерва рассчитывается: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Резерв страховых взносов = S </w:t>
      </w:r>
      <w:proofErr w:type="spellStart"/>
      <w:r>
        <w:rPr>
          <w:bCs/>
          <w:sz w:val="28"/>
          <w:szCs w:val="28"/>
        </w:rPr>
        <w:t>х</w:t>
      </w:r>
      <w:proofErr w:type="spellEnd"/>
      <w:proofErr w:type="gramStart"/>
      <w:r>
        <w:rPr>
          <w:bCs/>
          <w:sz w:val="28"/>
          <w:szCs w:val="28"/>
        </w:rPr>
        <w:t xml:space="preserve"> С</w:t>
      </w:r>
      <w:proofErr w:type="gramEnd"/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где S – сумма рассчитанного резерва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– ставка страховых взносов.</w:t>
      </w:r>
    </w:p>
    <w:p w:rsidR="00960648" w:rsidRDefault="00960648" w:rsidP="00960648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3.2.  Списание резерва на оплату отпусков производится ежемесячно при предоставлении </w:t>
      </w:r>
      <w:r w:rsidR="00C636F1">
        <w:rPr>
          <w:bCs/>
          <w:sz w:val="28"/>
          <w:szCs w:val="28"/>
        </w:rPr>
        <w:t>работникам</w:t>
      </w:r>
      <w:r>
        <w:rPr>
          <w:bCs/>
          <w:sz w:val="28"/>
          <w:szCs w:val="28"/>
        </w:rPr>
        <w:t xml:space="preserve"> ежегодного оплачиваемого отпуска.</w:t>
      </w:r>
    </w:p>
    <w:p w:rsidR="00960648" w:rsidRDefault="00960648" w:rsidP="00960648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наличию неиспользованного остатка, сформированного РПР по отпускам на конец года, уточнение осуществляется бухгалтерской записью, оформленной по способу «Красное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в последний день текущего года.</w:t>
      </w:r>
    </w:p>
    <w:p w:rsidR="00960648" w:rsidRDefault="00960648" w:rsidP="00960648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случае недостаточности РПР по отпускам для начисления выплат по отпускным и сумм страховых взносов данные расходы отражаются как текущие.</w:t>
      </w:r>
    </w:p>
    <w:p w:rsidR="00960648" w:rsidRDefault="00960648" w:rsidP="00960648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3.2.1. Оценочное обязательство в виде резерва </w:t>
      </w:r>
      <w:r>
        <w:rPr>
          <w:rFonts w:eastAsia="Calibri"/>
          <w:sz w:val="28"/>
          <w:szCs w:val="28"/>
          <w:lang w:eastAsia="en-US"/>
        </w:rPr>
        <w:t xml:space="preserve">на оплату обязательств, возникающих из претензионных требований и исков по результатам фактов хозяйственной жизни </w:t>
      </w:r>
      <w:r w:rsidR="00C636F1">
        <w:rPr>
          <w:rFonts w:eastAsia="Calibri"/>
          <w:sz w:val="28"/>
          <w:szCs w:val="28"/>
          <w:lang w:eastAsia="en-US"/>
        </w:rPr>
        <w:t>Учреждения</w:t>
      </w:r>
      <w:r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определяется на день получения документов из судебных органов, от физических и юридических лиц,  связанных с предъявлением претензионных требований и исков в адрес </w:t>
      </w:r>
      <w:r w:rsidR="00C636F1">
        <w:rPr>
          <w:rFonts w:eastAsia="Calibri"/>
          <w:bCs/>
          <w:sz w:val="28"/>
          <w:szCs w:val="28"/>
          <w:lang w:eastAsia="en-US"/>
        </w:rPr>
        <w:t>Учреждения</w:t>
      </w:r>
      <w:r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960648" w:rsidRDefault="00960648" w:rsidP="00960648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Резерв при этом рассчитывается, как сумма расходов </w:t>
      </w:r>
      <w:r w:rsidR="00C636F1">
        <w:rPr>
          <w:rFonts w:eastAsia="Calibri"/>
          <w:bCs/>
          <w:sz w:val="28"/>
          <w:szCs w:val="28"/>
          <w:lang w:eastAsia="en-US"/>
        </w:rPr>
        <w:t xml:space="preserve">Учреждения, </w:t>
      </w:r>
      <w:r>
        <w:rPr>
          <w:rFonts w:eastAsia="Calibri"/>
          <w:bCs/>
          <w:sz w:val="28"/>
          <w:szCs w:val="28"/>
          <w:lang w:eastAsia="en-US"/>
        </w:rPr>
        <w:t>связанных с возмещением претензионных требований и исковых заявлений.</w:t>
      </w:r>
    </w:p>
    <w:p w:rsidR="00960648" w:rsidRDefault="00960648" w:rsidP="00960648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        </w:t>
      </w: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spacing w:line="360" w:lineRule="auto"/>
        <w:ind w:firstLine="851"/>
        <w:jc w:val="both"/>
        <w:rPr>
          <w:iCs/>
          <w:color w:val="000000"/>
          <w:sz w:val="28"/>
          <w:szCs w:val="28"/>
        </w:rPr>
      </w:pPr>
      <w:r w:rsidRPr="00F47B20">
        <w:rPr>
          <w:iCs/>
          <w:color w:val="000000"/>
          <w:sz w:val="28"/>
          <w:szCs w:val="28"/>
        </w:rPr>
        <w:t xml:space="preserve">                                             </w:t>
      </w:r>
    </w:p>
    <w:p w:rsidR="00960648" w:rsidRDefault="00960648" w:rsidP="00960648">
      <w:pPr>
        <w:spacing w:line="360" w:lineRule="auto"/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960648" w:rsidRDefault="00960648" w:rsidP="00960648">
      <w:pPr>
        <w:ind w:firstLine="851"/>
        <w:jc w:val="both"/>
        <w:rPr>
          <w:iCs/>
          <w:color w:val="000000"/>
          <w:sz w:val="28"/>
          <w:szCs w:val="28"/>
        </w:rPr>
      </w:pPr>
    </w:p>
    <w:p w:rsidR="00EB0337" w:rsidRDefault="00EB0337"/>
    <w:sectPr w:rsidR="00EB0337" w:rsidSect="00EB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648"/>
    <w:rsid w:val="00960648"/>
    <w:rsid w:val="00C636F1"/>
    <w:rsid w:val="00E12286"/>
    <w:rsid w:val="00EB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6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960648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Мукина</dc:creator>
  <cp:keywords/>
  <dc:description/>
  <cp:lastModifiedBy>Мукина</cp:lastModifiedBy>
  <cp:revision>3</cp:revision>
  <dcterms:created xsi:type="dcterms:W3CDTF">2018-03-06T09:03:00Z</dcterms:created>
  <dcterms:modified xsi:type="dcterms:W3CDTF">2018-03-06T13:22:00Z</dcterms:modified>
</cp:coreProperties>
</file>