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72668" w:rsidRPr="00272668" w:rsidTr="002726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2668" w:rsidRPr="00272668" w:rsidRDefault="002726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8">
              <w:rPr>
                <w:rFonts w:ascii="Times New Roman" w:hAnsi="Times New Roman" w:cs="Times New Roman"/>
                <w:sz w:val="24"/>
                <w:szCs w:val="24"/>
              </w:rPr>
              <w:t>20 декабря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72668" w:rsidRPr="00272668" w:rsidRDefault="0027266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668">
              <w:rPr>
                <w:rFonts w:ascii="Times New Roman" w:hAnsi="Times New Roman" w:cs="Times New Roman"/>
                <w:sz w:val="24"/>
                <w:szCs w:val="24"/>
              </w:rPr>
              <w:t>N 1724-ОЗ</w:t>
            </w:r>
          </w:p>
        </w:tc>
      </w:tr>
    </w:tbl>
    <w:p w:rsidR="00272668" w:rsidRPr="00272668" w:rsidRDefault="00272668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ВОЛОГОДСКАЯ ОБЛАСТЬ</w:t>
      </w:r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ЗАКОН</w:t>
      </w:r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О ВЕДОМСТВЕННОМ КОНТРОЛЕ ЗА СОБЛЮДЕНИЕМ </w:t>
      </w:r>
      <w:proofErr w:type="gramStart"/>
      <w:r w:rsidRPr="00272668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ЗАКОНОДАТЕЛЬСТВА И ИНЫХ НОРМАТИВНЫХ ПРАВОВЫХ АКТОВ,</w:t>
      </w:r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2668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272668">
        <w:rPr>
          <w:rFonts w:ascii="Times New Roman" w:hAnsi="Times New Roman" w:cs="Times New Roman"/>
          <w:sz w:val="24"/>
          <w:szCs w:val="24"/>
        </w:rPr>
        <w:t xml:space="preserve"> НОРМЫ ТРУДОВОГО ПРАВА, В ВОЛОГОДСКОЙ ОБЛАСТИ</w:t>
      </w:r>
    </w:p>
    <w:p w:rsidR="00272668" w:rsidRPr="00272668" w:rsidRDefault="00272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266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72668" w:rsidRPr="00272668" w:rsidRDefault="00272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72668" w:rsidRPr="00272668" w:rsidRDefault="00272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272668" w:rsidRPr="00272668" w:rsidRDefault="00272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272668" w:rsidRPr="00272668" w:rsidRDefault="00272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от 7 декабря 2007 г. N 1141</w:t>
      </w:r>
    </w:p>
    <w:p w:rsidR="00272668" w:rsidRPr="00272668" w:rsidRDefault="0027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proofErr w:type="gramEnd"/>
    </w:p>
    <w:p w:rsidR="00272668" w:rsidRPr="00272668" w:rsidRDefault="0027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от 02.11.2011 N 2635-ОЗ)</w:t>
      </w:r>
    </w:p>
    <w:p w:rsidR="00272668" w:rsidRPr="00272668" w:rsidRDefault="0027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272668" w:rsidRPr="00272668" w:rsidRDefault="0027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 области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Настоящий закон области устанавливает порядок и условия осуществления ведомственного </w:t>
      </w:r>
      <w:proofErr w:type="gramStart"/>
      <w:r w:rsidRPr="002726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2668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органами исполнительной государственной власти области и органами местного самоуправления области в подведомственных им организациях.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Ведомственный контроль осуществляется посредством проведения проверок соблюдения подведомственными организациями трудового законодательства, включая законодательство по охране труда, и иных нормативных правовых актов, содержащих нормы трудового права.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Статья 2. Основные понятия, используемые в настоящем законе области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В настоящем законе области используются следующие основные понятия: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ведомственный контроль - </w:t>
      </w:r>
      <w:proofErr w:type="gramStart"/>
      <w:r w:rsidRPr="002726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668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проводимый органами исполнительной государственной власти области и органами местного самоуправления муниципальных образований области в подведомственных им организациях;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подведомственная организация - учреждение или предприятие, </w:t>
      </w:r>
      <w:proofErr w:type="gramStart"/>
      <w:r w:rsidRPr="00272668">
        <w:rPr>
          <w:rFonts w:ascii="Times New Roman" w:hAnsi="Times New Roman" w:cs="Times New Roman"/>
          <w:sz w:val="24"/>
          <w:szCs w:val="24"/>
        </w:rPr>
        <w:t>учредителями</w:t>
      </w:r>
      <w:proofErr w:type="gramEnd"/>
      <w:r w:rsidRPr="00272668">
        <w:rPr>
          <w:rFonts w:ascii="Times New Roman" w:hAnsi="Times New Roman" w:cs="Times New Roman"/>
          <w:sz w:val="24"/>
          <w:szCs w:val="24"/>
        </w:rPr>
        <w:t xml:space="preserve"> которых являются органы исполнительной государственной власти области или органы местного самоуправления муниципальных образований области;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мероприятия по ведомственному контролю (далее - мероприятия по контролю) - совокупность действий должностных лиц органов, осуществляющих ведомственный контроль, связанных с проведением проверки соблюдения подведомственной организацией требований трудового законодательства и иных нормативных правовых актов, содержащих нормы трудового права, оформлением результатов проверки и </w:t>
      </w:r>
      <w:r w:rsidRPr="00272668">
        <w:rPr>
          <w:rFonts w:ascii="Times New Roman" w:hAnsi="Times New Roman" w:cs="Times New Roman"/>
          <w:sz w:val="24"/>
          <w:szCs w:val="24"/>
        </w:rPr>
        <w:lastRenderedPageBreak/>
        <w:t>принятием мер по результатам проведения мероприятий по контролю;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орган, осуществляющий ведомственный контроль, - орган исполнительной государственной власти области или орган местного самоуправления области, осуществляющий мероприятия по контролю в подведомственных организациях.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Глава II. ПРОВЕДЕНИЕ МЕРОПРИЯТИЙ ПО КОНТРОЛЮ</w:t>
      </w:r>
    </w:p>
    <w:p w:rsidR="00272668" w:rsidRPr="00272668" w:rsidRDefault="0027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Статья 3. Порядок проведения проверок по ведомственному контролю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1. При осуществлении мероприятий по контролю проводятся следующие проверки: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668">
        <w:rPr>
          <w:rFonts w:ascii="Times New Roman" w:hAnsi="Times New Roman" w:cs="Times New Roman"/>
          <w:sz w:val="24"/>
          <w:szCs w:val="24"/>
        </w:rPr>
        <w:t>плановые</w:t>
      </w:r>
      <w:proofErr w:type="gramEnd"/>
      <w:r w:rsidRPr="00272668">
        <w:rPr>
          <w:rFonts w:ascii="Times New Roman" w:hAnsi="Times New Roman" w:cs="Times New Roman"/>
          <w:sz w:val="24"/>
          <w:szCs w:val="24"/>
        </w:rPr>
        <w:t xml:space="preserve"> - проводимые должностными лицами в соответствии с годовым планом мероприятий по контролю, утверждаемым руководителем органа, осуществляющего ведомственный контроль, либо его заместителем, в отношении подведомственных организаций. Указанные проверки проводятся не реже 1 раза в 3 года;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внеплановые - проводимые должностными лицами органа, осуществляющего ведомственный контроль, в части поступившего обращения о нарушении трудового законодательства и иных нормативных правовых актов, содержащих нормы трудового права: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от граждан, работающих или работавших в подведомственной организации, членов их семей и их представителей;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от органов государственной власти, органов местного самоуправления, организаций и комиссий, если факты о предполагаемых либо выявленных нарушениях стали им известны в связи с осуществлением своих полномочий;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повторные - проводимые должностными лицами органа, осуществляющего ведомственный контроль, в срок не позднее шести месяцев со дня окончания предыдущей проверки, в случае если руководителем подведомственной </w:t>
      </w:r>
      <w:proofErr w:type="gramStart"/>
      <w:r w:rsidRPr="00272668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272668">
        <w:rPr>
          <w:rFonts w:ascii="Times New Roman" w:hAnsi="Times New Roman" w:cs="Times New Roman"/>
          <w:sz w:val="24"/>
          <w:szCs w:val="24"/>
        </w:rPr>
        <w:t xml:space="preserve"> либо его заместителем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ходатайство о продлении указанного срока.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2. Срок осуществления мероприятий по контролю в случае проведения плановой проверки не может превышать одного месяца, внеплановой и повторной - 14 календарных дней.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3. Мероприятия по контролю проводятся на основании распоряжения (приказа) руководителя органа, осуществляющего ведомственный контроль, либо его заместителя.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В распоряжении (приказе) о проведении мероприятий по контролю указываются: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номер и дата распоряжения (приказа) о проведении мероприятий по контролю;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наименование органа, осуществляющего ведомственный контроль;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фамилия, имя, отчество и должность лица (лиц), уполномоченного (уполномоченных) на проведение мероприятий по контролю;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наименование подведомственной организации, в отношении которой проводятся мероприятия по контролю;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цели, задачи и предмет проводимых мероприятий по контролю;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правовые основания проведения мероприятий по контролю;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дата начала и окончания проведения мероприятий по контролю.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lastRenderedPageBreak/>
        <w:t>Распоряжение (приказ) о проведении мероприятий по контролю либо его заверенная копия предъявляется должностным лицом, осуществляющим мероприятия по контролю, руководителю или иному должностному лицу подведомственной организации.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Мероприятия по контролю могут проводиться только тем должностным лицом (лицами), которое (которые) указано (указаны) в распоряжении (приказе) о проведении мероприятий по контролю.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4. При проведении мероприятий по контролю должностные лица органа, осуществляющего ведомственный контроль, вправе посещать объекты (территории в помещении) подведомственных организаций в целях проведения мероприятия по контролю, получать от подведомственных организаций документы, необходимые для проведения проверки.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Статья 4. Оформление результатов проведения проверки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72668">
        <w:rPr>
          <w:rFonts w:ascii="Times New Roman" w:hAnsi="Times New Roman" w:cs="Times New Roman"/>
          <w:sz w:val="24"/>
          <w:szCs w:val="24"/>
        </w:rPr>
        <w:t>По результатам проведения проверки должностным лицом (лицами) органа, осуществляющего ведомственный контроль, проводившим (проводившими) проверку, составляется акт в двух экземплярах.</w:t>
      </w:r>
      <w:proofErr w:type="gramEnd"/>
      <w:r w:rsidRPr="00272668">
        <w:rPr>
          <w:rFonts w:ascii="Times New Roman" w:hAnsi="Times New Roman" w:cs="Times New Roman"/>
          <w:sz w:val="24"/>
          <w:szCs w:val="24"/>
        </w:rPr>
        <w:t xml:space="preserve"> В акте указываются: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дата, время и место составления акта;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наименование органа, осуществляющего ведомственный контроль;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дата и номер распоряжения (приказа), на основании которого проведены мероприятия по контролю;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668">
        <w:rPr>
          <w:rFonts w:ascii="Times New Roman" w:hAnsi="Times New Roman" w:cs="Times New Roman"/>
          <w:sz w:val="24"/>
          <w:szCs w:val="24"/>
        </w:rPr>
        <w:t>фамилия, имя, отчество и должность лица (лиц), проводившего (проводивших) мероприятия по контролю;</w:t>
      </w:r>
      <w:proofErr w:type="gramEnd"/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наименование проверяемой подведомственной организации, фамилия, имя, отчество, должность представителя проверяемой организации, присутствовавшего при проведении мероприятий по контролю;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дата, время и место проведения мероприятий по контролю;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сведения о результатах проведения мероприятий по контролю, в том числе о выявленных нарушениях;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сведения о сроке, определяемом для устранения выявленных нарушений;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сведения об ознакомлении или об отказе в ознакомлении с актом о проведении ведомственного контроля руководителя подведомственной организации либо его заместителя.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668">
        <w:rPr>
          <w:rFonts w:ascii="Times New Roman" w:hAnsi="Times New Roman" w:cs="Times New Roman"/>
          <w:sz w:val="24"/>
          <w:szCs w:val="24"/>
        </w:rPr>
        <w:t>Акт подписывается должностным лицом (лицами), проводившим (проводившими) мероприятия по контролю, должностным лицом подведомственной организации, присутствовавшим при проведении ведомственного контроля, и руководителем органа, осуществляющего ведомственный контроль, либо его заместителем.</w:t>
      </w:r>
      <w:proofErr w:type="gramEnd"/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2. Экземпляр акта вручается руководителю подведомственной организации либо его заместителю под расписку либо направляется посредством почтовой связи с уведомлением о вручении, которое приобщается к экземпляру акта, остающемуся в деле органа, осуществляющего ведомственный контроль.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Статья 5. Устранение нарушений, выявленных при проведении ведомственного контроля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lastRenderedPageBreak/>
        <w:t>По результатам проведения проверки руководитель подведомственной организации либо его заместитель обязан устранить выявленные нарушения в срок, указанный в акте.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668">
        <w:rPr>
          <w:rFonts w:ascii="Times New Roman" w:hAnsi="Times New Roman" w:cs="Times New Roman"/>
          <w:sz w:val="24"/>
          <w:szCs w:val="24"/>
        </w:rPr>
        <w:t>В случае невозможности устранить выявленные нарушения в установленный срок руководитель подведомственной организации либо его заместитель вправе обратиться с ходатайством о продлении срока к руководителю соответствующего органа, осуществляющего ведомственный контроль, который при наличии уважительных причин и при условии отсутствия угрозы жизни и здоровью работников организации в случае продления срока вправе его продлить.</w:t>
      </w:r>
      <w:proofErr w:type="gramEnd"/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По истечении срока, указанного в акте, руководитель подведомственной организации либо его заместитель обязан представить отчет об устранении нарушений руководителю соответствующего органа, осуществляющего ведомственный контроль, либо его заместителю.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Статья 6. Ответственность подведомственных организаций и их должностных лиц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а также за </w:t>
      </w:r>
      <w:proofErr w:type="spellStart"/>
      <w:r w:rsidRPr="00272668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272668">
        <w:rPr>
          <w:rFonts w:ascii="Times New Roman" w:hAnsi="Times New Roman" w:cs="Times New Roman"/>
          <w:sz w:val="24"/>
          <w:szCs w:val="24"/>
        </w:rPr>
        <w:t xml:space="preserve"> в установленный срок нарушений, выявленных в результате проведения мероприятий по контролю, в соответствии с действующим законодательством.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Статья 7. Обжалование действий должностных лиц, руководителя органа, осуществляющего ведомственный контроль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Руководитель подведомственной организации либо его заместитель вправе обжаловать действия (бездействие) должностных лиц при проведении мероприятий по контролю руководителю органа, осуществляющего ведомственный контроль, либо его заместителю и (или) в суд, а действия и решения руководителя органа, осуществляющего ведомственный контроль, либо его заместителя, в суд.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Статья 8. Отчетность о проведении ведомственного контроля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1. Органы, осуществляющие ведомственный контроль, ведут учет проводимых ими мероприятий по контролю в отношении подведомственных организаций.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2668">
        <w:rPr>
          <w:rFonts w:ascii="Times New Roman" w:hAnsi="Times New Roman" w:cs="Times New Roman"/>
          <w:sz w:val="24"/>
          <w:szCs w:val="24"/>
        </w:rPr>
        <w:t>Органы, осуществляющие ведомственный контроль, ежегодно представляют информацию о проведении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права, в орган исполнительной государственной власти области по труду с указанием количества проведенных мероприятий по контролю, наименований проверенных подведомственных организаций, допущенных нарушений, а также сведения о лицах, привлеченных к ответственности в результате проведения мероприятий по</w:t>
      </w:r>
      <w:proofErr w:type="gramEnd"/>
      <w:r w:rsidRPr="00272668">
        <w:rPr>
          <w:rFonts w:ascii="Times New Roman" w:hAnsi="Times New Roman" w:cs="Times New Roman"/>
          <w:sz w:val="24"/>
          <w:szCs w:val="24"/>
        </w:rPr>
        <w:t xml:space="preserve"> контролю.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3. Орган исполнительной государственной власти области по труду: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органов, осуществляющих ведомственный контроль, в отношении проводимых ими в подведомственных организациях мероприятий по контролю;</w:t>
      </w:r>
    </w:p>
    <w:p w:rsidR="00272668" w:rsidRPr="00272668" w:rsidRDefault="00272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29" w:history="1">
        <w:r w:rsidRPr="0027266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72668">
        <w:rPr>
          <w:rFonts w:ascii="Times New Roman" w:hAnsi="Times New Roman" w:cs="Times New Roman"/>
          <w:sz w:val="24"/>
          <w:szCs w:val="24"/>
        </w:rPr>
        <w:t xml:space="preserve"> Вологодской области от 02.11.2011 N 2635-ОЗ)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анализирует поступившую информацию о проведенных мероприятиях по контролю;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формирует сводный отчет, представляемый в Правительство области.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 xml:space="preserve">4. Сроки представления информации о проведении мероприятий по </w:t>
      </w:r>
      <w:proofErr w:type="gramStart"/>
      <w:r w:rsidRPr="0027266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72668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орган исполнительной государственной власти по труду и формирования сводного отчета, представляемого в Правительство области, утверждаются постановлением Правительства области.</w:t>
      </w:r>
    </w:p>
    <w:p w:rsidR="00272668" w:rsidRPr="00272668" w:rsidRDefault="0027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Глава III. ЗАКЛЮЧИТЕЛЬНЫЕ ПОЛОЖЕНИЯ</w:t>
      </w:r>
    </w:p>
    <w:p w:rsidR="00272668" w:rsidRPr="00272668" w:rsidRDefault="00272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Статья 9. Порядок вступления в силу настоящего закона области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Настоящий закон области вступает в силу со дня его официального опубликования.</w:t>
      </w:r>
    </w:p>
    <w:p w:rsidR="00272668" w:rsidRPr="00272668" w:rsidRDefault="002726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Губернатор области</w:t>
      </w:r>
    </w:p>
    <w:p w:rsidR="00272668" w:rsidRPr="00272668" w:rsidRDefault="002726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В.Е.ПОЗГАЛЕВ</w:t>
      </w:r>
    </w:p>
    <w:p w:rsidR="00272668" w:rsidRPr="00272668" w:rsidRDefault="002726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г. Вологда</w:t>
      </w:r>
    </w:p>
    <w:p w:rsidR="00272668" w:rsidRPr="00272668" w:rsidRDefault="002726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20 декабря 2007 года</w:t>
      </w:r>
    </w:p>
    <w:p w:rsidR="00272668" w:rsidRPr="00272668" w:rsidRDefault="002726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72668">
        <w:rPr>
          <w:rFonts w:ascii="Times New Roman" w:hAnsi="Times New Roman" w:cs="Times New Roman"/>
          <w:sz w:val="24"/>
          <w:szCs w:val="24"/>
        </w:rPr>
        <w:t>N 1724-ОЗ</w:t>
      </w:r>
    </w:p>
    <w:p w:rsidR="00272668" w:rsidRPr="00272668" w:rsidRDefault="002726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2668" w:rsidRPr="00272668" w:rsidRDefault="00272668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7B000E" w:rsidRPr="00272668" w:rsidRDefault="007B000E">
      <w:pPr>
        <w:rPr>
          <w:rFonts w:ascii="Times New Roman" w:hAnsi="Times New Roman" w:cs="Times New Roman"/>
          <w:sz w:val="24"/>
          <w:szCs w:val="24"/>
        </w:rPr>
      </w:pPr>
    </w:p>
    <w:sectPr w:rsidR="007B000E" w:rsidRPr="00272668" w:rsidSect="00BE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668"/>
    <w:rsid w:val="002360BA"/>
    <w:rsid w:val="00272668"/>
    <w:rsid w:val="002E3DCB"/>
    <w:rsid w:val="00366179"/>
    <w:rsid w:val="003A3C68"/>
    <w:rsid w:val="007B000E"/>
    <w:rsid w:val="008558AA"/>
    <w:rsid w:val="009A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2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2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D0892ACD29D6A0EA07C55A0C77733B35D13A64ED679F064BB121EDB595428F3BC7F3273BC20D3DAD35956Es6N" TargetMode="External"/><Relationship Id="rId13" Type="http://schemas.openxmlformats.org/officeDocument/2006/relationships/hyperlink" Target="consultantplus://offline/ref=AFD0892ACD29D6A0EA07C55A0C77733B35D13A64ED679F064BB121EDB595428F3BC7F3273BC20D3DAD35966Es4N" TargetMode="External"/><Relationship Id="rId18" Type="http://schemas.openxmlformats.org/officeDocument/2006/relationships/hyperlink" Target="consultantplus://offline/ref=AFD0892ACD29D6A0EA07C55A0C77733B35D13A64ED679F064BB121EDB595428F3BC7F3273BC20D3DAD35976Es2N" TargetMode="External"/><Relationship Id="rId26" Type="http://schemas.openxmlformats.org/officeDocument/2006/relationships/hyperlink" Target="consultantplus://offline/ref=AFD0892ACD29D6A0EA07C55A0C77733B35D13A64ED679F064BB121EDB595428F3BC7F3273BC20D3DAD35906Es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D0892ACD29D6A0EA07C55A0C77733B35D13A64ED679F064BB121EDB595428F3BC7F3273BC20D3DAD35976Es9N" TargetMode="External"/><Relationship Id="rId7" Type="http://schemas.openxmlformats.org/officeDocument/2006/relationships/hyperlink" Target="consultantplus://offline/ref=AFD0892ACD29D6A0EA07C55A0C77733B35D13A64ED679F064BB121EDB595428F3BC7F3273BC20D3DAD35956Es4N" TargetMode="External"/><Relationship Id="rId12" Type="http://schemas.openxmlformats.org/officeDocument/2006/relationships/hyperlink" Target="consultantplus://offline/ref=AFD0892ACD29D6A0EA07C55A0C77733B35D13A64ED679F064BB121EDB595428F3BC7F3273BC20D3DAD35966Es5N" TargetMode="External"/><Relationship Id="rId17" Type="http://schemas.openxmlformats.org/officeDocument/2006/relationships/hyperlink" Target="consultantplus://offline/ref=AFD0892ACD29D6A0EA07C55A0C77733B35D13A64ED679F064BB121EDB595428F3BC7F3273BC20D3DAD35976Es3N" TargetMode="External"/><Relationship Id="rId25" Type="http://schemas.openxmlformats.org/officeDocument/2006/relationships/hyperlink" Target="consultantplus://offline/ref=AFD0892ACD29D6A0EA07C55A0C77733B35D13A64ED679F064BB121EDB595428F3BC7F3273BC20D3DAD35906Es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D0892ACD29D6A0EA07C55A0C77733B35D13A64ED679F064BB121EDB595428F3BC7F3273BC20D3DAD35966Es8N" TargetMode="External"/><Relationship Id="rId20" Type="http://schemas.openxmlformats.org/officeDocument/2006/relationships/hyperlink" Target="consultantplus://offline/ref=AFD0892ACD29D6A0EA07C55A0C77733B35D13A64ED679F064BB121EDB595428F3BC7F3273BC20D3DAD35976Es7N" TargetMode="External"/><Relationship Id="rId29" Type="http://schemas.openxmlformats.org/officeDocument/2006/relationships/hyperlink" Target="consultantplus://offline/ref=AFD0892ACD29D6A0EA07C55A0C77733B35D13A64ED679F064BB121EDB595428F3BC7F3273BC20D3DAD35916Es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D0892ACD29D6A0EA07C55A0C77733B35D13A64ED679F064BB121EDB595428F3BC7F3273BC20D3DAD35956Es2N" TargetMode="External"/><Relationship Id="rId11" Type="http://schemas.openxmlformats.org/officeDocument/2006/relationships/hyperlink" Target="consultantplus://offline/ref=AFD0892ACD29D6A0EA07C55A0C77733B35D13A64ED679F064BB121EDB595428F3BC7F3273BC20D3DAD35966Es2N" TargetMode="External"/><Relationship Id="rId24" Type="http://schemas.openxmlformats.org/officeDocument/2006/relationships/hyperlink" Target="consultantplus://offline/ref=AFD0892ACD29D6A0EA07C55A0C77733B35D13A64ED679F064BB121EDB595428F3BC7F3273BC20D3DAD35906Es3N" TargetMode="External"/><Relationship Id="rId5" Type="http://schemas.openxmlformats.org/officeDocument/2006/relationships/hyperlink" Target="consultantplus://offline/ref=AFD0892ACD29D6A0EA07C55A0C77733B35D13A64ED679F064BB121EDB595428F3BC7F3273BC20D3DAD35956Es3N" TargetMode="External"/><Relationship Id="rId15" Type="http://schemas.openxmlformats.org/officeDocument/2006/relationships/hyperlink" Target="consultantplus://offline/ref=AFD0892ACD29D6A0EA07C55A0C77733B35D13A64ED679F064BB121EDB595428F3BC7F3273BC20D3DAD35966Es9N" TargetMode="External"/><Relationship Id="rId23" Type="http://schemas.openxmlformats.org/officeDocument/2006/relationships/hyperlink" Target="consultantplus://offline/ref=AFD0892ACD29D6A0EA07C55A0C77733B35D13A64ED679F064BB121EDB595428F3BC7F3273BC20D3DAD35906Es0N" TargetMode="External"/><Relationship Id="rId28" Type="http://schemas.openxmlformats.org/officeDocument/2006/relationships/hyperlink" Target="consultantplus://offline/ref=AFD0892ACD29D6A0EA07C55A0C77733B35D13A64ED679F064BB121EDB595428F3BC7F3273BC20D3DAD35916Es1N" TargetMode="External"/><Relationship Id="rId10" Type="http://schemas.openxmlformats.org/officeDocument/2006/relationships/hyperlink" Target="consultantplus://offline/ref=AFD0892ACD29D6A0EA07C55A0C77733B35D13A64ED679F064BB121EDB595428F3BC7F3273BC20D3DAD35966Es0N" TargetMode="External"/><Relationship Id="rId19" Type="http://schemas.openxmlformats.org/officeDocument/2006/relationships/hyperlink" Target="consultantplus://offline/ref=AFD0892ACD29D6A0EA07C55A0C77733B35D13A64ED679F064BB121EDB595428F3BC7F3273BC20D3DAD35976Es5N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AFD0892ACD29D6A0EA07C55A0C77733B35D13A64ED679F064BB121EDB595428F3BC7F3273BC20D3DAD35946Es9N" TargetMode="External"/><Relationship Id="rId9" Type="http://schemas.openxmlformats.org/officeDocument/2006/relationships/hyperlink" Target="consultantplus://offline/ref=AFD0892ACD29D6A0EA07C55A0C77733B35D13A64ED679F064BB121EDB595428F3BC7F3273BC20D3DAD35956Es8N" TargetMode="External"/><Relationship Id="rId14" Type="http://schemas.openxmlformats.org/officeDocument/2006/relationships/hyperlink" Target="consultantplus://offline/ref=AFD0892ACD29D6A0EA07C55A0C77733B35D13A64ED679F064BB121EDB595428F3BC7F3273BC20D3DAD35966Es6N" TargetMode="External"/><Relationship Id="rId22" Type="http://schemas.openxmlformats.org/officeDocument/2006/relationships/hyperlink" Target="consultantplus://offline/ref=AFD0892ACD29D6A0EA07C55A0C77733B35D13A64ED679F064BB121EDB595428F3BC7F3273BC20D3DAD35906Es1N" TargetMode="External"/><Relationship Id="rId27" Type="http://schemas.openxmlformats.org/officeDocument/2006/relationships/hyperlink" Target="consultantplus://offline/ref=AFD0892ACD29D6A0EA07C55A0C77733B35D13A64ED679F064BB121EDB595428F3BC7F3273BC20D3DAD35906Es6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2353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Мусс</dc:creator>
  <cp:lastModifiedBy>EPomeranceva</cp:lastModifiedBy>
  <cp:revision>2</cp:revision>
  <dcterms:created xsi:type="dcterms:W3CDTF">2016-06-22T11:44:00Z</dcterms:created>
  <dcterms:modified xsi:type="dcterms:W3CDTF">2016-06-22T11:44:00Z</dcterms:modified>
</cp:coreProperties>
</file>